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2A116E" w14:textId="02FCDF48" w:rsidR="00766C9E" w:rsidRPr="00766C9E" w:rsidRDefault="00766C9E" w:rsidP="00766C9E">
      <w:pPr>
        <w:pStyle w:val="a3"/>
        <w:spacing w:after="0" w:line="276" w:lineRule="auto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66C9E">
        <w:rPr>
          <w:rFonts w:ascii="Times New Roman" w:hAnsi="Times New Roman" w:cs="Times New Roman"/>
          <w:b/>
          <w:bCs/>
          <w:sz w:val="24"/>
          <w:szCs w:val="24"/>
        </w:rPr>
        <w:t>Вопросы к экзамену по дисциплине «Дознание в ОВД»</w:t>
      </w:r>
    </w:p>
    <w:p w14:paraId="17BF27AB" w14:textId="77777777" w:rsidR="00766C9E" w:rsidRPr="00766C9E" w:rsidRDefault="00766C9E" w:rsidP="00766C9E">
      <w:pPr>
        <w:pStyle w:val="a3"/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66C9E">
        <w:rPr>
          <w:rFonts w:ascii="Times New Roman" w:hAnsi="Times New Roman" w:cs="Times New Roman"/>
          <w:b/>
          <w:bCs/>
          <w:sz w:val="24"/>
          <w:szCs w:val="24"/>
        </w:rPr>
        <w:t>Специальность: 40.05.02 – «Правоохранительная деятельность»</w:t>
      </w:r>
    </w:p>
    <w:p w14:paraId="1B618112" w14:textId="77777777" w:rsidR="00766C9E" w:rsidRPr="00766C9E" w:rsidRDefault="00766C9E" w:rsidP="00766C9E">
      <w:pPr>
        <w:pStyle w:val="a3"/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66C9E">
        <w:rPr>
          <w:rFonts w:ascii="Times New Roman" w:hAnsi="Times New Roman" w:cs="Times New Roman"/>
          <w:b/>
          <w:bCs/>
          <w:sz w:val="24"/>
          <w:szCs w:val="24"/>
        </w:rPr>
        <w:t>Специализация: «Административная деятельность, оперативно-розыскная деятельность»</w:t>
      </w:r>
    </w:p>
    <w:p w14:paraId="58782363" w14:textId="06A160FD" w:rsidR="00766C9E" w:rsidRPr="00766C9E" w:rsidRDefault="00766C9E" w:rsidP="00766C9E">
      <w:pPr>
        <w:pStyle w:val="a3"/>
        <w:spacing w:after="0" w:line="276" w:lineRule="auto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66C9E">
        <w:rPr>
          <w:rFonts w:ascii="Times New Roman" w:hAnsi="Times New Roman" w:cs="Times New Roman"/>
          <w:b/>
          <w:bCs/>
          <w:sz w:val="24"/>
          <w:szCs w:val="24"/>
        </w:rPr>
        <w:t>для курсантов 4 курса очной формы обучения и слушателей 5 курса заочной формы обучения</w:t>
      </w:r>
    </w:p>
    <w:p w14:paraId="58E27607" w14:textId="77777777" w:rsidR="00766C9E" w:rsidRPr="00766C9E" w:rsidRDefault="00766C9E" w:rsidP="00766C9E">
      <w:pPr>
        <w:pStyle w:val="a3"/>
        <w:spacing w:after="0" w:line="276" w:lineRule="auto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6523D18" w14:textId="77777777" w:rsidR="00766C9E" w:rsidRPr="00766C9E" w:rsidRDefault="00766C9E" w:rsidP="00766C9E">
      <w:pPr>
        <w:pStyle w:val="a3"/>
        <w:spacing w:after="0" w:line="276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14:paraId="75A12A44" w14:textId="18547B28" w:rsidR="008C3E0F" w:rsidRPr="00766C9E" w:rsidRDefault="008C3E0F" w:rsidP="00766C9E">
      <w:pPr>
        <w:pStyle w:val="a3"/>
        <w:numPr>
          <w:ilvl w:val="0"/>
          <w:numId w:val="3"/>
        </w:numPr>
        <w:spacing w:after="0" w:line="276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766C9E">
        <w:rPr>
          <w:rFonts w:ascii="Times New Roman" w:hAnsi="Times New Roman" w:cs="Times New Roman"/>
          <w:sz w:val="24"/>
          <w:szCs w:val="24"/>
        </w:rPr>
        <w:t>Система органов дознания в ПМР, их задачи, функции. Понятие органа дознания.</w:t>
      </w:r>
    </w:p>
    <w:p w14:paraId="30EEFFBB" w14:textId="2B1385EC" w:rsidR="00F10721" w:rsidRPr="00766C9E" w:rsidRDefault="00F10721" w:rsidP="00766C9E">
      <w:pPr>
        <w:pStyle w:val="a3"/>
        <w:numPr>
          <w:ilvl w:val="0"/>
          <w:numId w:val="3"/>
        </w:numPr>
        <w:spacing w:after="0" w:line="276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766C9E">
        <w:rPr>
          <w:rFonts w:ascii="Times New Roman" w:hAnsi="Times New Roman" w:cs="Times New Roman"/>
          <w:sz w:val="24"/>
          <w:szCs w:val="24"/>
        </w:rPr>
        <w:t>Начальник органа дознания. Его полномочия.</w:t>
      </w:r>
    </w:p>
    <w:p w14:paraId="19FC1336" w14:textId="702B1F55" w:rsidR="00A76FB6" w:rsidRPr="00766C9E" w:rsidRDefault="00F10721" w:rsidP="00766C9E">
      <w:pPr>
        <w:pStyle w:val="a3"/>
        <w:numPr>
          <w:ilvl w:val="0"/>
          <w:numId w:val="3"/>
        </w:numPr>
        <w:spacing w:after="0" w:line="276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766C9E">
        <w:rPr>
          <w:rFonts w:ascii="Times New Roman" w:hAnsi="Times New Roman" w:cs="Times New Roman"/>
          <w:sz w:val="24"/>
          <w:szCs w:val="24"/>
        </w:rPr>
        <w:t xml:space="preserve">Понятие и процессуальный </w:t>
      </w:r>
      <w:proofErr w:type="gramStart"/>
      <w:r w:rsidRPr="00766C9E">
        <w:rPr>
          <w:rFonts w:ascii="Times New Roman" w:hAnsi="Times New Roman" w:cs="Times New Roman"/>
          <w:sz w:val="24"/>
          <w:szCs w:val="24"/>
        </w:rPr>
        <w:t xml:space="preserve">статус </w:t>
      </w:r>
      <w:r w:rsidR="00996066" w:rsidRPr="00766C9E">
        <w:rPr>
          <w:rFonts w:ascii="Times New Roman" w:hAnsi="Times New Roman" w:cs="Times New Roman"/>
          <w:sz w:val="24"/>
          <w:szCs w:val="24"/>
        </w:rPr>
        <w:t xml:space="preserve"> инспектора</w:t>
      </w:r>
      <w:proofErr w:type="gramEnd"/>
      <w:r w:rsidR="00996066" w:rsidRPr="00766C9E">
        <w:rPr>
          <w:rFonts w:ascii="Times New Roman" w:hAnsi="Times New Roman" w:cs="Times New Roman"/>
          <w:sz w:val="24"/>
          <w:szCs w:val="24"/>
        </w:rPr>
        <w:t xml:space="preserve"> дознания</w:t>
      </w:r>
      <w:r w:rsidRPr="00766C9E">
        <w:rPr>
          <w:rFonts w:ascii="Times New Roman" w:hAnsi="Times New Roman" w:cs="Times New Roman"/>
          <w:sz w:val="24"/>
          <w:szCs w:val="24"/>
        </w:rPr>
        <w:t>.</w:t>
      </w:r>
    </w:p>
    <w:p w14:paraId="30D1A8FE" w14:textId="4D6D9300" w:rsidR="00A76FB6" w:rsidRPr="00766C9E" w:rsidRDefault="002A6C19" w:rsidP="00766C9E">
      <w:pPr>
        <w:pStyle w:val="a3"/>
        <w:numPr>
          <w:ilvl w:val="0"/>
          <w:numId w:val="3"/>
        </w:numPr>
        <w:spacing w:after="0" w:line="276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766C9E">
        <w:rPr>
          <w:rFonts w:ascii="Times New Roman" w:hAnsi="Times New Roman" w:cs="Times New Roman"/>
          <w:sz w:val="24"/>
          <w:szCs w:val="24"/>
        </w:rPr>
        <w:t>Правовой статус начальника специализированного подразделения дознания.</w:t>
      </w:r>
    </w:p>
    <w:p w14:paraId="16E06C4F" w14:textId="77777777" w:rsidR="00A76FB6" w:rsidRPr="00766C9E" w:rsidRDefault="00F10721" w:rsidP="00766C9E">
      <w:pPr>
        <w:pStyle w:val="a3"/>
        <w:numPr>
          <w:ilvl w:val="0"/>
          <w:numId w:val="3"/>
        </w:numPr>
        <w:spacing w:after="0" w:line="276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766C9E">
        <w:rPr>
          <w:rFonts w:ascii="Times New Roman" w:hAnsi="Times New Roman" w:cs="Times New Roman"/>
          <w:sz w:val="24"/>
          <w:szCs w:val="24"/>
        </w:rPr>
        <w:t>Структура и содержание разделов постановлений, выносимых сотрудниками дознания.</w:t>
      </w:r>
    </w:p>
    <w:p w14:paraId="1BD253BE" w14:textId="0AE91997" w:rsidR="002A6C19" w:rsidRPr="00766C9E" w:rsidRDefault="002A6C19" w:rsidP="00766C9E">
      <w:pPr>
        <w:pStyle w:val="a3"/>
        <w:numPr>
          <w:ilvl w:val="0"/>
          <w:numId w:val="3"/>
        </w:numPr>
        <w:spacing w:after="0" w:line="276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766C9E">
        <w:rPr>
          <w:rFonts w:ascii="Times New Roman" w:hAnsi="Times New Roman" w:cs="Times New Roman"/>
          <w:sz w:val="24"/>
          <w:szCs w:val="24"/>
        </w:rPr>
        <w:t>Неотложные следственные действия по установлению и закреплению следов преступления. Понятие и особенности производства.</w:t>
      </w:r>
    </w:p>
    <w:p w14:paraId="6AAD7D5A" w14:textId="15A3C6CB" w:rsidR="00F10721" w:rsidRPr="00766C9E" w:rsidRDefault="00F10721" w:rsidP="00766C9E">
      <w:pPr>
        <w:pStyle w:val="a3"/>
        <w:numPr>
          <w:ilvl w:val="0"/>
          <w:numId w:val="3"/>
        </w:numPr>
        <w:spacing w:after="0" w:line="276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766C9E">
        <w:rPr>
          <w:rFonts w:ascii="Times New Roman" w:hAnsi="Times New Roman" w:cs="Times New Roman"/>
          <w:sz w:val="24"/>
          <w:szCs w:val="24"/>
        </w:rPr>
        <w:t>Действия оперативного дежурного по ОВД в случае обращения граждан с устными и письменными заявлениями о преступлениях.</w:t>
      </w:r>
    </w:p>
    <w:p w14:paraId="05D228B1" w14:textId="71E7606D" w:rsidR="00996066" w:rsidRPr="00766C9E" w:rsidRDefault="00996066" w:rsidP="00766C9E">
      <w:pPr>
        <w:pStyle w:val="a3"/>
        <w:numPr>
          <w:ilvl w:val="0"/>
          <w:numId w:val="3"/>
        </w:numPr>
        <w:spacing w:after="0" w:line="276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766C9E">
        <w:rPr>
          <w:rFonts w:ascii="Times New Roman" w:hAnsi="Times New Roman" w:cs="Times New Roman"/>
          <w:sz w:val="24"/>
          <w:szCs w:val="24"/>
        </w:rPr>
        <w:t>Особенности принятия устной информации о происшествии.</w:t>
      </w:r>
    </w:p>
    <w:p w14:paraId="2C8F12BE" w14:textId="4ACEF40D" w:rsidR="00996066" w:rsidRPr="00766C9E" w:rsidRDefault="00996066" w:rsidP="00766C9E">
      <w:pPr>
        <w:pStyle w:val="a3"/>
        <w:numPr>
          <w:ilvl w:val="0"/>
          <w:numId w:val="3"/>
        </w:numPr>
        <w:spacing w:after="0" w:line="276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766C9E">
        <w:rPr>
          <w:rFonts w:ascii="Times New Roman" w:hAnsi="Times New Roman" w:cs="Times New Roman"/>
          <w:sz w:val="24"/>
          <w:szCs w:val="24"/>
        </w:rPr>
        <w:t>Особенности принятия заявлений и сообщений о преступлении в ОВД.</w:t>
      </w:r>
    </w:p>
    <w:p w14:paraId="36E49089" w14:textId="179AD462" w:rsidR="00996066" w:rsidRPr="00766C9E" w:rsidRDefault="00996066" w:rsidP="00766C9E">
      <w:pPr>
        <w:pStyle w:val="a3"/>
        <w:numPr>
          <w:ilvl w:val="0"/>
          <w:numId w:val="3"/>
        </w:numPr>
        <w:spacing w:after="0" w:line="276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766C9E">
        <w:rPr>
          <w:rFonts w:ascii="Times New Roman" w:hAnsi="Times New Roman" w:cs="Times New Roman"/>
          <w:sz w:val="24"/>
          <w:szCs w:val="24"/>
        </w:rPr>
        <w:t>Порядок регистрации информации о происшествиях, заявлений и сообщений о преступлениях.</w:t>
      </w:r>
    </w:p>
    <w:p w14:paraId="1CAEDC3C" w14:textId="0D2BEC45" w:rsidR="00F10721" w:rsidRPr="00766C9E" w:rsidRDefault="00F10721" w:rsidP="00766C9E">
      <w:pPr>
        <w:pStyle w:val="a3"/>
        <w:numPr>
          <w:ilvl w:val="0"/>
          <w:numId w:val="3"/>
        </w:numPr>
        <w:spacing w:after="0" w:line="276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766C9E">
        <w:rPr>
          <w:rFonts w:ascii="Times New Roman" w:hAnsi="Times New Roman" w:cs="Times New Roman"/>
          <w:sz w:val="24"/>
          <w:szCs w:val="24"/>
        </w:rPr>
        <w:t>Деятельность органов дознания на этапе возбуждения уголовного дела.</w:t>
      </w:r>
    </w:p>
    <w:p w14:paraId="54A93DCD" w14:textId="4C7DCFED" w:rsidR="00B5150F" w:rsidRPr="00766C9E" w:rsidRDefault="00B5150F" w:rsidP="00766C9E">
      <w:pPr>
        <w:pStyle w:val="a3"/>
        <w:numPr>
          <w:ilvl w:val="0"/>
          <w:numId w:val="3"/>
        </w:numPr>
        <w:spacing w:after="0" w:line="276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766C9E">
        <w:rPr>
          <w:rFonts w:ascii="Times New Roman" w:hAnsi="Times New Roman" w:cs="Times New Roman"/>
          <w:sz w:val="24"/>
          <w:szCs w:val="24"/>
        </w:rPr>
        <w:t>Следственно-оперативная группа: понятие, виды и компетенция. Порядок формирования следственно-оперативных групп.</w:t>
      </w:r>
    </w:p>
    <w:p w14:paraId="6E008090" w14:textId="3B7D547E" w:rsidR="00F10721" w:rsidRPr="00766C9E" w:rsidRDefault="00F10721" w:rsidP="00766C9E">
      <w:pPr>
        <w:pStyle w:val="a3"/>
        <w:numPr>
          <w:ilvl w:val="0"/>
          <w:numId w:val="3"/>
        </w:numPr>
        <w:spacing w:after="0" w:line="276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66C9E">
        <w:rPr>
          <w:rFonts w:ascii="Times New Roman" w:hAnsi="Times New Roman" w:cs="Times New Roman"/>
          <w:sz w:val="24"/>
          <w:szCs w:val="24"/>
        </w:rPr>
        <w:t>Обстоятельства</w:t>
      </w:r>
      <w:proofErr w:type="gramEnd"/>
      <w:r w:rsidRPr="00766C9E">
        <w:rPr>
          <w:rFonts w:ascii="Times New Roman" w:hAnsi="Times New Roman" w:cs="Times New Roman"/>
          <w:sz w:val="24"/>
          <w:szCs w:val="24"/>
        </w:rPr>
        <w:t xml:space="preserve"> исключающие производство по уголовному делу.</w:t>
      </w:r>
    </w:p>
    <w:p w14:paraId="2450FEF0" w14:textId="6DE0C1CE" w:rsidR="00F10721" w:rsidRPr="00766C9E" w:rsidRDefault="00F10721" w:rsidP="00766C9E">
      <w:pPr>
        <w:pStyle w:val="a3"/>
        <w:numPr>
          <w:ilvl w:val="0"/>
          <w:numId w:val="3"/>
        </w:numPr>
        <w:spacing w:after="0" w:line="276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766C9E">
        <w:rPr>
          <w:rFonts w:ascii="Times New Roman" w:hAnsi="Times New Roman" w:cs="Times New Roman"/>
          <w:sz w:val="24"/>
          <w:szCs w:val="24"/>
        </w:rPr>
        <w:t>Основания и порядок назначения и производства судебных экспертиз. Случаи обязательного назначения и производства экспертиз.</w:t>
      </w:r>
    </w:p>
    <w:p w14:paraId="525102F2" w14:textId="63A9E5E4" w:rsidR="00F10721" w:rsidRPr="00766C9E" w:rsidRDefault="00F10721" w:rsidP="00766C9E">
      <w:pPr>
        <w:pStyle w:val="a3"/>
        <w:numPr>
          <w:ilvl w:val="0"/>
          <w:numId w:val="3"/>
        </w:numPr>
        <w:spacing w:after="0" w:line="276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766C9E">
        <w:rPr>
          <w:rFonts w:ascii="Times New Roman" w:hAnsi="Times New Roman" w:cs="Times New Roman"/>
          <w:sz w:val="24"/>
          <w:szCs w:val="24"/>
        </w:rPr>
        <w:t>Основания и процессуальный порядок отказа в возбуждении уголовного дела.</w:t>
      </w:r>
    </w:p>
    <w:p w14:paraId="08EADBE1" w14:textId="04C4FAAF" w:rsidR="00F10721" w:rsidRPr="00766C9E" w:rsidRDefault="00F10721" w:rsidP="00766C9E">
      <w:pPr>
        <w:pStyle w:val="a3"/>
        <w:numPr>
          <w:ilvl w:val="0"/>
          <w:numId w:val="3"/>
        </w:numPr>
        <w:spacing w:after="0" w:line="276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766C9E">
        <w:rPr>
          <w:rFonts w:ascii="Times New Roman" w:hAnsi="Times New Roman" w:cs="Times New Roman"/>
          <w:sz w:val="24"/>
          <w:szCs w:val="24"/>
        </w:rPr>
        <w:t>Поводы и основания для возбуждения уголовного дела.</w:t>
      </w:r>
    </w:p>
    <w:p w14:paraId="26A13066" w14:textId="10E795AD" w:rsidR="00F10721" w:rsidRPr="00766C9E" w:rsidRDefault="00F10721" w:rsidP="00766C9E">
      <w:pPr>
        <w:pStyle w:val="a3"/>
        <w:numPr>
          <w:ilvl w:val="0"/>
          <w:numId w:val="3"/>
        </w:numPr>
        <w:spacing w:after="0" w:line="276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766C9E">
        <w:rPr>
          <w:rFonts w:ascii="Times New Roman" w:hAnsi="Times New Roman" w:cs="Times New Roman"/>
          <w:sz w:val="24"/>
          <w:szCs w:val="24"/>
        </w:rPr>
        <w:t>Понятия и процессуальны</w:t>
      </w:r>
      <w:r w:rsidR="00996066" w:rsidRPr="00766C9E">
        <w:rPr>
          <w:rFonts w:ascii="Times New Roman" w:hAnsi="Times New Roman" w:cs="Times New Roman"/>
          <w:sz w:val="24"/>
          <w:szCs w:val="24"/>
        </w:rPr>
        <w:t>й</w:t>
      </w:r>
      <w:r w:rsidRPr="00766C9E">
        <w:rPr>
          <w:rFonts w:ascii="Times New Roman" w:hAnsi="Times New Roman" w:cs="Times New Roman"/>
          <w:sz w:val="24"/>
          <w:szCs w:val="24"/>
        </w:rPr>
        <w:t xml:space="preserve"> статус эксперта и специалиста.</w:t>
      </w:r>
    </w:p>
    <w:p w14:paraId="420B5F8F" w14:textId="3B5F6558" w:rsidR="00F10721" w:rsidRPr="00766C9E" w:rsidRDefault="00F10721" w:rsidP="00766C9E">
      <w:pPr>
        <w:pStyle w:val="a3"/>
        <w:numPr>
          <w:ilvl w:val="0"/>
          <w:numId w:val="3"/>
        </w:numPr>
        <w:spacing w:after="0" w:line="276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766C9E">
        <w:rPr>
          <w:rFonts w:ascii="Times New Roman" w:hAnsi="Times New Roman" w:cs="Times New Roman"/>
          <w:sz w:val="24"/>
          <w:szCs w:val="24"/>
        </w:rPr>
        <w:t>Сроки и способы проверки органом дознания заявлений и сообщений о преступлении, виды принимаемых решений по материалам КУЗП.</w:t>
      </w:r>
    </w:p>
    <w:p w14:paraId="65FF37D5" w14:textId="476C85D4" w:rsidR="008C3E0F" w:rsidRPr="00766C9E" w:rsidRDefault="008C3E0F" w:rsidP="00766C9E">
      <w:pPr>
        <w:pStyle w:val="a3"/>
        <w:numPr>
          <w:ilvl w:val="0"/>
          <w:numId w:val="3"/>
        </w:numPr>
        <w:spacing w:after="0" w:line="276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766C9E">
        <w:rPr>
          <w:rFonts w:ascii="Times New Roman" w:hAnsi="Times New Roman" w:cs="Times New Roman"/>
          <w:sz w:val="24"/>
          <w:szCs w:val="24"/>
        </w:rPr>
        <w:t>Порядок регистрации и проверки устной информации о происшествии (ЖУИ). Виды и порядок принятия решений.</w:t>
      </w:r>
    </w:p>
    <w:p w14:paraId="595F4815" w14:textId="1B478EF6" w:rsidR="008C3E0F" w:rsidRPr="00766C9E" w:rsidRDefault="008C3E0F" w:rsidP="00766C9E">
      <w:pPr>
        <w:pStyle w:val="a3"/>
        <w:numPr>
          <w:ilvl w:val="0"/>
          <w:numId w:val="3"/>
        </w:numPr>
        <w:spacing w:after="0" w:line="276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766C9E">
        <w:rPr>
          <w:rFonts w:ascii="Times New Roman" w:hAnsi="Times New Roman" w:cs="Times New Roman"/>
          <w:sz w:val="24"/>
          <w:szCs w:val="24"/>
        </w:rPr>
        <w:t>Порядок и сроки рассмотрения материалов КУЗП и ЖУИ.</w:t>
      </w:r>
    </w:p>
    <w:p w14:paraId="374049D3" w14:textId="141609C1" w:rsidR="00B5150F" w:rsidRPr="00766C9E" w:rsidRDefault="00B5150F" w:rsidP="00766C9E">
      <w:pPr>
        <w:pStyle w:val="a3"/>
        <w:numPr>
          <w:ilvl w:val="0"/>
          <w:numId w:val="3"/>
        </w:numPr>
        <w:spacing w:after="0" w:line="276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766C9E">
        <w:rPr>
          <w:rFonts w:ascii="Times New Roman" w:hAnsi="Times New Roman" w:cs="Times New Roman"/>
          <w:sz w:val="24"/>
          <w:szCs w:val="24"/>
        </w:rPr>
        <w:t>Поводы к возбуждению уголовного дела. Алгоритм принятия решения о возбуждении уголовного дела.</w:t>
      </w:r>
    </w:p>
    <w:p w14:paraId="2166F451" w14:textId="4B028A43" w:rsidR="008C3E0F" w:rsidRPr="00766C9E" w:rsidRDefault="008C3E0F" w:rsidP="00766C9E">
      <w:pPr>
        <w:pStyle w:val="a3"/>
        <w:numPr>
          <w:ilvl w:val="0"/>
          <w:numId w:val="3"/>
        </w:numPr>
        <w:spacing w:after="0" w:line="276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766C9E">
        <w:rPr>
          <w:rFonts w:ascii="Times New Roman" w:hAnsi="Times New Roman" w:cs="Times New Roman"/>
          <w:sz w:val="24"/>
          <w:szCs w:val="24"/>
        </w:rPr>
        <w:t>Полномочия органов дознания по делам, по которым производство предварительного следствия не обязательно.</w:t>
      </w:r>
    </w:p>
    <w:p w14:paraId="4CD5ABAF" w14:textId="152D33F6" w:rsidR="00F10721" w:rsidRPr="00766C9E" w:rsidRDefault="00F10721" w:rsidP="00766C9E">
      <w:pPr>
        <w:pStyle w:val="a3"/>
        <w:numPr>
          <w:ilvl w:val="0"/>
          <w:numId w:val="3"/>
        </w:numPr>
        <w:spacing w:after="0" w:line="276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766C9E">
        <w:rPr>
          <w:rFonts w:ascii="Times New Roman" w:hAnsi="Times New Roman" w:cs="Times New Roman"/>
          <w:sz w:val="24"/>
          <w:szCs w:val="24"/>
        </w:rPr>
        <w:t xml:space="preserve">Виды </w:t>
      </w:r>
      <w:proofErr w:type="gramStart"/>
      <w:r w:rsidRPr="00766C9E">
        <w:rPr>
          <w:rFonts w:ascii="Times New Roman" w:hAnsi="Times New Roman" w:cs="Times New Roman"/>
          <w:sz w:val="24"/>
          <w:szCs w:val="24"/>
        </w:rPr>
        <w:t>неотложных следственных действий</w:t>
      </w:r>
      <w:proofErr w:type="gramEnd"/>
      <w:r w:rsidRPr="00766C9E">
        <w:rPr>
          <w:rFonts w:ascii="Times New Roman" w:hAnsi="Times New Roman" w:cs="Times New Roman"/>
          <w:sz w:val="24"/>
          <w:szCs w:val="24"/>
        </w:rPr>
        <w:t xml:space="preserve"> производимых органом дознания.</w:t>
      </w:r>
    </w:p>
    <w:p w14:paraId="3C283436" w14:textId="673642A9" w:rsidR="00F10721" w:rsidRPr="00766C9E" w:rsidRDefault="008C3E0F" w:rsidP="00766C9E">
      <w:pPr>
        <w:pStyle w:val="a3"/>
        <w:numPr>
          <w:ilvl w:val="0"/>
          <w:numId w:val="3"/>
        </w:numPr>
        <w:spacing w:after="0" w:line="276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766C9E">
        <w:rPr>
          <w:rFonts w:ascii="Times New Roman" w:hAnsi="Times New Roman" w:cs="Times New Roman"/>
          <w:sz w:val="24"/>
          <w:szCs w:val="24"/>
        </w:rPr>
        <w:t>Порядок передачи уголовного дела по подследственности. Полномочия органа дознания по уголовному делу после передачи его следователю.</w:t>
      </w:r>
    </w:p>
    <w:p w14:paraId="6D67DB13" w14:textId="207878D6" w:rsidR="00F10721" w:rsidRPr="00766C9E" w:rsidRDefault="00F10721" w:rsidP="00766C9E">
      <w:pPr>
        <w:pStyle w:val="a3"/>
        <w:numPr>
          <w:ilvl w:val="0"/>
          <w:numId w:val="3"/>
        </w:numPr>
        <w:spacing w:after="0" w:line="276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766C9E">
        <w:rPr>
          <w:rFonts w:ascii="Times New Roman" w:hAnsi="Times New Roman" w:cs="Times New Roman"/>
          <w:sz w:val="24"/>
          <w:szCs w:val="24"/>
        </w:rPr>
        <w:t>Основание и порядок проведения обыска в жилище.</w:t>
      </w:r>
    </w:p>
    <w:p w14:paraId="3EDE8C9D" w14:textId="3FD08FA7" w:rsidR="00F10721" w:rsidRPr="00766C9E" w:rsidRDefault="00F10721" w:rsidP="00766C9E">
      <w:pPr>
        <w:pStyle w:val="a3"/>
        <w:numPr>
          <w:ilvl w:val="0"/>
          <w:numId w:val="3"/>
        </w:numPr>
        <w:spacing w:after="0" w:line="276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766C9E">
        <w:rPr>
          <w:rFonts w:ascii="Times New Roman" w:hAnsi="Times New Roman" w:cs="Times New Roman"/>
          <w:sz w:val="24"/>
          <w:szCs w:val="24"/>
        </w:rPr>
        <w:t>Основания и порядок проведения выемки.</w:t>
      </w:r>
    </w:p>
    <w:p w14:paraId="0C9569C9" w14:textId="5B85F2ED" w:rsidR="00AD7D44" w:rsidRPr="00766C9E" w:rsidRDefault="00AD7D44" w:rsidP="00766C9E">
      <w:pPr>
        <w:pStyle w:val="a3"/>
        <w:numPr>
          <w:ilvl w:val="0"/>
          <w:numId w:val="3"/>
        </w:numPr>
        <w:spacing w:after="0" w:line="276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766C9E">
        <w:rPr>
          <w:rFonts w:ascii="Times New Roman" w:hAnsi="Times New Roman" w:cs="Times New Roman"/>
          <w:sz w:val="24"/>
          <w:szCs w:val="24"/>
        </w:rPr>
        <w:lastRenderedPageBreak/>
        <w:t>Законодательные особенности производства обыска у разных видов субъектов (граждане, адвокаты, дипломатические работники).</w:t>
      </w:r>
    </w:p>
    <w:p w14:paraId="798128C8" w14:textId="0FAAD98B" w:rsidR="00F10721" w:rsidRPr="00766C9E" w:rsidRDefault="00F10721" w:rsidP="00766C9E">
      <w:pPr>
        <w:pStyle w:val="a3"/>
        <w:numPr>
          <w:ilvl w:val="0"/>
          <w:numId w:val="3"/>
        </w:numPr>
        <w:spacing w:after="0" w:line="276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766C9E">
        <w:rPr>
          <w:rFonts w:ascii="Times New Roman" w:hAnsi="Times New Roman" w:cs="Times New Roman"/>
          <w:sz w:val="24"/>
          <w:szCs w:val="24"/>
        </w:rPr>
        <w:t>Основания и процессуальный порядок допроса свидетеля.</w:t>
      </w:r>
      <w:r w:rsidR="000660DB" w:rsidRPr="00766C9E">
        <w:rPr>
          <w:rFonts w:ascii="Times New Roman" w:hAnsi="Times New Roman" w:cs="Times New Roman"/>
          <w:sz w:val="24"/>
          <w:szCs w:val="24"/>
        </w:rPr>
        <w:t xml:space="preserve"> Права и обязанности свидетеля.</w:t>
      </w:r>
    </w:p>
    <w:p w14:paraId="42F455AC" w14:textId="4D436829" w:rsidR="000660DB" w:rsidRPr="00766C9E" w:rsidRDefault="000660DB" w:rsidP="00766C9E">
      <w:pPr>
        <w:pStyle w:val="a3"/>
        <w:numPr>
          <w:ilvl w:val="0"/>
          <w:numId w:val="3"/>
        </w:numPr>
        <w:spacing w:after="0" w:line="276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766C9E">
        <w:rPr>
          <w:rFonts w:ascii="Times New Roman" w:hAnsi="Times New Roman" w:cs="Times New Roman"/>
          <w:sz w:val="24"/>
          <w:szCs w:val="24"/>
        </w:rPr>
        <w:t>Основания и процессуальный порядок допроса потерпевшего. Права и обязанности потерпевшего.</w:t>
      </w:r>
    </w:p>
    <w:p w14:paraId="6B066894" w14:textId="1962EC04" w:rsidR="00F10721" w:rsidRPr="00766C9E" w:rsidRDefault="00F10721" w:rsidP="00766C9E">
      <w:pPr>
        <w:pStyle w:val="a3"/>
        <w:numPr>
          <w:ilvl w:val="0"/>
          <w:numId w:val="3"/>
        </w:numPr>
        <w:spacing w:after="0" w:line="276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766C9E">
        <w:rPr>
          <w:rFonts w:ascii="Times New Roman" w:hAnsi="Times New Roman" w:cs="Times New Roman"/>
          <w:sz w:val="24"/>
          <w:szCs w:val="24"/>
        </w:rPr>
        <w:t>Основания и процессуальный порядок избрания дознавателем мер пресечения.</w:t>
      </w:r>
    </w:p>
    <w:p w14:paraId="6FE6F391" w14:textId="72A894D0" w:rsidR="00F10721" w:rsidRPr="00766C9E" w:rsidRDefault="00F10721" w:rsidP="00766C9E">
      <w:pPr>
        <w:pStyle w:val="a3"/>
        <w:numPr>
          <w:ilvl w:val="0"/>
          <w:numId w:val="3"/>
        </w:numPr>
        <w:spacing w:after="0" w:line="276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766C9E">
        <w:rPr>
          <w:rFonts w:ascii="Times New Roman" w:hAnsi="Times New Roman" w:cs="Times New Roman"/>
          <w:sz w:val="24"/>
          <w:szCs w:val="24"/>
        </w:rPr>
        <w:t xml:space="preserve">Особенности </w:t>
      </w:r>
      <w:r w:rsidR="00B5150F" w:rsidRPr="00766C9E">
        <w:rPr>
          <w:rFonts w:ascii="Times New Roman" w:hAnsi="Times New Roman" w:cs="Times New Roman"/>
          <w:sz w:val="24"/>
          <w:szCs w:val="24"/>
        </w:rPr>
        <w:t xml:space="preserve">производства </w:t>
      </w:r>
      <w:r w:rsidRPr="00766C9E">
        <w:rPr>
          <w:rFonts w:ascii="Times New Roman" w:hAnsi="Times New Roman" w:cs="Times New Roman"/>
          <w:sz w:val="24"/>
          <w:szCs w:val="24"/>
        </w:rPr>
        <w:t>дознания в отношении несовершеннолетних.</w:t>
      </w:r>
    </w:p>
    <w:p w14:paraId="0A1B00FC" w14:textId="14DF7451" w:rsidR="00F10721" w:rsidRPr="00766C9E" w:rsidRDefault="00F10721" w:rsidP="00766C9E">
      <w:pPr>
        <w:pStyle w:val="a3"/>
        <w:numPr>
          <w:ilvl w:val="0"/>
          <w:numId w:val="3"/>
        </w:numPr>
        <w:spacing w:after="0" w:line="276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766C9E">
        <w:rPr>
          <w:rFonts w:ascii="Times New Roman" w:hAnsi="Times New Roman" w:cs="Times New Roman"/>
          <w:sz w:val="24"/>
          <w:szCs w:val="24"/>
        </w:rPr>
        <w:t>Особенности избрания в качестве меры пресечения заключения под стражу при производстве дознания.</w:t>
      </w:r>
    </w:p>
    <w:p w14:paraId="2B9C1FA6" w14:textId="46DCDE76" w:rsidR="00B5150F" w:rsidRPr="00766C9E" w:rsidRDefault="00B5150F" w:rsidP="00766C9E">
      <w:pPr>
        <w:pStyle w:val="a3"/>
        <w:numPr>
          <w:ilvl w:val="0"/>
          <w:numId w:val="3"/>
        </w:numPr>
        <w:spacing w:after="0" w:line="276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766C9E">
        <w:rPr>
          <w:rFonts w:ascii="Times New Roman" w:hAnsi="Times New Roman" w:cs="Times New Roman"/>
          <w:sz w:val="24"/>
          <w:szCs w:val="24"/>
        </w:rPr>
        <w:t>Продление срока содержания под стражей.</w:t>
      </w:r>
    </w:p>
    <w:p w14:paraId="5FBD0F18" w14:textId="1FFC0250" w:rsidR="008C3E0F" w:rsidRPr="00766C9E" w:rsidRDefault="008C3E0F" w:rsidP="00766C9E">
      <w:pPr>
        <w:pStyle w:val="a3"/>
        <w:numPr>
          <w:ilvl w:val="0"/>
          <w:numId w:val="3"/>
        </w:numPr>
        <w:spacing w:after="0" w:line="276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766C9E">
        <w:rPr>
          <w:rFonts w:ascii="Times New Roman" w:hAnsi="Times New Roman" w:cs="Times New Roman"/>
          <w:sz w:val="24"/>
          <w:szCs w:val="24"/>
        </w:rPr>
        <w:t>Уведомление о подозрении в совершении преступления: процессуальное значение и порядок составления данного документа.</w:t>
      </w:r>
    </w:p>
    <w:p w14:paraId="07663BE2" w14:textId="77777777" w:rsidR="000660DB" w:rsidRPr="00766C9E" w:rsidRDefault="00F10721" w:rsidP="00766C9E">
      <w:pPr>
        <w:pStyle w:val="a3"/>
        <w:numPr>
          <w:ilvl w:val="0"/>
          <w:numId w:val="3"/>
        </w:numPr>
        <w:spacing w:after="0" w:line="276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766C9E">
        <w:rPr>
          <w:rFonts w:ascii="Times New Roman" w:hAnsi="Times New Roman" w:cs="Times New Roman"/>
          <w:sz w:val="24"/>
          <w:szCs w:val="24"/>
        </w:rPr>
        <w:t>Понятие и основания задержания подозреваемого. Процессуальный порядок и сроки задержания подозреваемого.</w:t>
      </w:r>
    </w:p>
    <w:p w14:paraId="250876DA" w14:textId="4C30CE46" w:rsidR="000660DB" w:rsidRPr="00766C9E" w:rsidRDefault="000660DB" w:rsidP="00766C9E">
      <w:pPr>
        <w:pStyle w:val="a3"/>
        <w:numPr>
          <w:ilvl w:val="0"/>
          <w:numId w:val="3"/>
        </w:numPr>
        <w:spacing w:after="0" w:line="276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766C9E">
        <w:rPr>
          <w:rFonts w:ascii="Times New Roman" w:hAnsi="Times New Roman" w:cs="Times New Roman"/>
          <w:sz w:val="24"/>
          <w:szCs w:val="24"/>
        </w:rPr>
        <w:t>Основания и порядок освобождения подозреваемого.</w:t>
      </w:r>
    </w:p>
    <w:p w14:paraId="3684962A" w14:textId="5EB81A00" w:rsidR="00F10721" w:rsidRPr="00766C9E" w:rsidRDefault="00F10721" w:rsidP="00766C9E">
      <w:pPr>
        <w:pStyle w:val="a3"/>
        <w:numPr>
          <w:ilvl w:val="0"/>
          <w:numId w:val="3"/>
        </w:numPr>
        <w:spacing w:after="0" w:line="276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766C9E">
        <w:rPr>
          <w:rFonts w:ascii="Times New Roman" w:hAnsi="Times New Roman" w:cs="Times New Roman"/>
          <w:sz w:val="24"/>
          <w:szCs w:val="24"/>
        </w:rPr>
        <w:t>Понятие и процессуальный статус подозреваемого.</w:t>
      </w:r>
    </w:p>
    <w:p w14:paraId="634F53BC" w14:textId="131999DC" w:rsidR="00F10721" w:rsidRPr="00766C9E" w:rsidRDefault="00F10721" w:rsidP="00766C9E">
      <w:pPr>
        <w:pStyle w:val="a3"/>
        <w:numPr>
          <w:ilvl w:val="0"/>
          <w:numId w:val="3"/>
        </w:numPr>
        <w:spacing w:after="0" w:line="276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766C9E">
        <w:rPr>
          <w:rFonts w:ascii="Times New Roman" w:hAnsi="Times New Roman" w:cs="Times New Roman"/>
          <w:sz w:val="24"/>
          <w:szCs w:val="24"/>
        </w:rPr>
        <w:t>Понятие, правовые основы и принципы взаимодействия органа дознания со следователем.</w:t>
      </w:r>
    </w:p>
    <w:p w14:paraId="079FFB8D" w14:textId="48781DB9" w:rsidR="00F10721" w:rsidRPr="00766C9E" w:rsidRDefault="00AD7D44" w:rsidP="00766C9E">
      <w:pPr>
        <w:pStyle w:val="a3"/>
        <w:numPr>
          <w:ilvl w:val="0"/>
          <w:numId w:val="3"/>
        </w:numPr>
        <w:spacing w:after="0" w:line="276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766C9E">
        <w:rPr>
          <w:rFonts w:ascii="Times New Roman" w:hAnsi="Times New Roman" w:cs="Times New Roman"/>
          <w:sz w:val="24"/>
          <w:szCs w:val="24"/>
        </w:rPr>
        <w:t>П</w:t>
      </w:r>
      <w:r w:rsidR="00F10721" w:rsidRPr="00766C9E">
        <w:rPr>
          <w:rFonts w:ascii="Times New Roman" w:hAnsi="Times New Roman" w:cs="Times New Roman"/>
          <w:sz w:val="24"/>
          <w:szCs w:val="24"/>
        </w:rPr>
        <w:t>роцессуальный порядок получения дознавателем согласия суда на производство отдельных следственных действий.</w:t>
      </w:r>
    </w:p>
    <w:p w14:paraId="1F8216BC" w14:textId="37346E4C" w:rsidR="00F10721" w:rsidRPr="00766C9E" w:rsidRDefault="00F10721" w:rsidP="00766C9E">
      <w:pPr>
        <w:pStyle w:val="a3"/>
        <w:numPr>
          <w:ilvl w:val="0"/>
          <w:numId w:val="3"/>
        </w:numPr>
        <w:spacing w:after="0" w:line="276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766C9E">
        <w:rPr>
          <w:rFonts w:ascii="Times New Roman" w:hAnsi="Times New Roman" w:cs="Times New Roman"/>
          <w:sz w:val="24"/>
          <w:szCs w:val="24"/>
        </w:rPr>
        <w:t>Содержание и структура статьи 107 УПК ПМР «Обязательность предварительного следствия».</w:t>
      </w:r>
    </w:p>
    <w:p w14:paraId="3CDBB999" w14:textId="4A2CFDE7" w:rsidR="00F10721" w:rsidRPr="00766C9E" w:rsidRDefault="00F10721" w:rsidP="00766C9E">
      <w:pPr>
        <w:pStyle w:val="a3"/>
        <w:numPr>
          <w:ilvl w:val="0"/>
          <w:numId w:val="3"/>
        </w:numPr>
        <w:spacing w:after="0" w:line="276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766C9E">
        <w:rPr>
          <w:rFonts w:ascii="Times New Roman" w:hAnsi="Times New Roman" w:cs="Times New Roman"/>
          <w:sz w:val="24"/>
          <w:szCs w:val="24"/>
        </w:rPr>
        <w:t>Полномочия органов дознания по делам, по которым производство предварительного следствия обязательно.</w:t>
      </w:r>
    </w:p>
    <w:p w14:paraId="4F9137F4" w14:textId="1D548FDA" w:rsidR="00F10721" w:rsidRPr="00766C9E" w:rsidRDefault="00F10721" w:rsidP="00766C9E">
      <w:pPr>
        <w:pStyle w:val="a3"/>
        <w:numPr>
          <w:ilvl w:val="0"/>
          <w:numId w:val="3"/>
        </w:numPr>
        <w:spacing w:after="0" w:line="276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766C9E">
        <w:rPr>
          <w:rFonts w:ascii="Times New Roman" w:hAnsi="Times New Roman" w:cs="Times New Roman"/>
          <w:sz w:val="24"/>
          <w:szCs w:val="24"/>
        </w:rPr>
        <w:t>Соотношение процессуальных полномочий следователя и дознавателя.</w:t>
      </w:r>
    </w:p>
    <w:p w14:paraId="0CCC4A90" w14:textId="65908560" w:rsidR="00F10721" w:rsidRPr="00766C9E" w:rsidRDefault="00F10721" w:rsidP="00766C9E">
      <w:pPr>
        <w:pStyle w:val="a3"/>
        <w:numPr>
          <w:ilvl w:val="0"/>
          <w:numId w:val="3"/>
        </w:numPr>
        <w:spacing w:after="0" w:line="276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766C9E">
        <w:rPr>
          <w:rFonts w:ascii="Times New Roman" w:hAnsi="Times New Roman" w:cs="Times New Roman"/>
          <w:sz w:val="24"/>
          <w:szCs w:val="24"/>
        </w:rPr>
        <w:t>Выполнение органом дознания поручений следователя.</w:t>
      </w:r>
    </w:p>
    <w:p w14:paraId="5E5D954D" w14:textId="6DA163E9" w:rsidR="008C3E0F" w:rsidRPr="00766C9E" w:rsidRDefault="008C3E0F" w:rsidP="00766C9E">
      <w:pPr>
        <w:pStyle w:val="a3"/>
        <w:numPr>
          <w:ilvl w:val="0"/>
          <w:numId w:val="3"/>
        </w:numPr>
        <w:spacing w:after="0" w:line="276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766C9E">
        <w:rPr>
          <w:rFonts w:ascii="Times New Roman" w:hAnsi="Times New Roman" w:cs="Times New Roman"/>
          <w:sz w:val="24"/>
          <w:szCs w:val="24"/>
        </w:rPr>
        <w:t>Срок производства дознания по делам, по которым производство предварительного следствия не обязательно. Основания и порядок его продления.</w:t>
      </w:r>
    </w:p>
    <w:p w14:paraId="145520A6" w14:textId="196E1FCA" w:rsidR="00F10721" w:rsidRPr="00766C9E" w:rsidRDefault="00F10721" w:rsidP="00766C9E">
      <w:pPr>
        <w:pStyle w:val="a3"/>
        <w:numPr>
          <w:ilvl w:val="0"/>
          <w:numId w:val="3"/>
        </w:numPr>
        <w:spacing w:after="0" w:line="276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766C9E">
        <w:rPr>
          <w:rFonts w:ascii="Times New Roman" w:hAnsi="Times New Roman" w:cs="Times New Roman"/>
          <w:sz w:val="24"/>
          <w:szCs w:val="24"/>
        </w:rPr>
        <w:t>Обвинительный заключение: понятие, значение, структура и содержание.</w:t>
      </w:r>
    </w:p>
    <w:p w14:paraId="3EB407D1" w14:textId="09A7AA8D" w:rsidR="00F10721" w:rsidRPr="00766C9E" w:rsidRDefault="00F10721" w:rsidP="00766C9E">
      <w:pPr>
        <w:pStyle w:val="a3"/>
        <w:numPr>
          <w:ilvl w:val="0"/>
          <w:numId w:val="3"/>
        </w:numPr>
        <w:spacing w:after="0" w:line="276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766C9E">
        <w:rPr>
          <w:rFonts w:ascii="Times New Roman" w:hAnsi="Times New Roman" w:cs="Times New Roman"/>
          <w:sz w:val="24"/>
          <w:szCs w:val="24"/>
        </w:rPr>
        <w:t>Основания и порядок производства проверки показаний на месте.</w:t>
      </w:r>
    </w:p>
    <w:p w14:paraId="57BCD690" w14:textId="77777777" w:rsidR="000660DB" w:rsidRPr="00766C9E" w:rsidRDefault="000660DB" w:rsidP="00766C9E">
      <w:pPr>
        <w:pStyle w:val="a3"/>
        <w:numPr>
          <w:ilvl w:val="0"/>
          <w:numId w:val="3"/>
        </w:numPr>
        <w:spacing w:after="0" w:line="276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766C9E">
        <w:rPr>
          <w:rFonts w:ascii="Times New Roman" w:hAnsi="Times New Roman" w:cs="Times New Roman"/>
          <w:sz w:val="24"/>
          <w:szCs w:val="24"/>
        </w:rPr>
        <w:t>Основания и процессуальный порядок очной ставки.</w:t>
      </w:r>
    </w:p>
    <w:p w14:paraId="02802809" w14:textId="77777777" w:rsidR="000660DB" w:rsidRPr="00766C9E" w:rsidRDefault="000660DB" w:rsidP="00766C9E">
      <w:pPr>
        <w:pStyle w:val="a3"/>
        <w:numPr>
          <w:ilvl w:val="0"/>
          <w:numId w:val="3"/>
        </w:numPr>
        <w:spacing w:after="0" w:line="276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766C9E">
        <w:rPr>
          <w:rFonts w:ascii="Times New Roman" w:hAnsi="Times New Roman" w:cs="Times New Roman"/>
          <w:sz w:val="24"/>
          <w:szCs w:val="24"/>
        </w:rPr>
        <w:t>Основания и процессуальный порядок предъявления для опознания.</w:t>
      </w:r>
    </w:p>
    <w:p w14:paraId="098C8CF5" w14:textId="77777777" w:rsidR="000660DB" w:rsidRPr="00766C9E" w:rsidRDefault="000660DB" w:rsidP="00766C9E">
      <w:pPr>
        <w:pStyle w:val="a3"/>
        <w:numPr>
          <w:ilvl w:val="0"/>
          <w:numId w:val="3"/>
        </w:numPr>
        <w:spacing w:after="0" w:line="276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766C9E">
        <w:rPr>
          <w:rFonts w:ascii="Times New Roman" w:hAnsi="Times New Roman" w:cs="Times New Roman"/>
          <w:sz w:val="24"/>
          <w:szCs w:val="24"/>
        </w:rPr>
        <w:t>Отличия проверки показаний на месте от следственного эксперимента.</w:t>
      </w:r>
    </w:p>
    <w:p w14:paraId="6ED1126A" w14:textId="14C4DBF7" w:rsidR="00B5150F" w:rsidRPr="00766C9E" w:rsidRDefault="00B5150F" w:rsidP="00766C9E">
      <w:pPr>
        <w:pStyle w:val="a3"/>
        <w:numPr>
          <w:ilvl w:val="0"/>
          <w:numId w:val="3"/>
        </w:numPr>
        <w:spacing w:after="0" w:line="276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766C9E">
        <w:rPr>
          <w:rFonts w:ascii="Times New Roman" w:hAnsi="Times New Roman" w:cs="Times New Roman"/>
          <w:sz w:val="24"/>
          <w:szCs w:val="24"/>
        </w:rPr>
        <w:t>Порядок признания объекта вещественным доказательством. Правила хранения различного рода вещественных доказательств.</w:t>
      </w:r>
    </w:p>
    <w:p w14:paraId="63450F98" w14:textId="157A73D4" w:rsidR="00F10721" w:rsidRPr="00766C9E" w:rsidRDefault="00F10721" w:rsidP="00766C9E">
      <w:pPr>
        <w:pStyle w:val="a3"/>
        <w:numPr>
          <w:ilvl w:val="0"/>
          <w:numId w:val="3"/>
        </w:numPr>
        <w:spacing w:after="0" w:line="276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766C9E">
        <w:rPr>
          <w:rFonts w:ascii="Times New Roman" w:hAnsi="Times New Roman" w:cs="Times New Roman"/>
          <w:sz w:val="24"/>
          <w:szCs w:val="24"/>
        </w:rPr>
        <w:t xml:space="preserve">Основания и процессуальный порядок </w:t>
      </w:r>
      <w:r w:rsidR="000660DB" w:rsidRPr="00766C9E">
        <w:rPr>
          <w:rFonts w:ascii="Times New Roman" w:hAnsi="Times New Roman" w:cs="Times New Roman"/>
          <w:sz w:val="24"/>
          <w:szCs w:val="24"/>
        </w:rPr>
        <w:t xml:space="preserve">приостановления и </w:t>
      </w:r>
      <w:r w:rsidRPr="00766C9E">
        <w:rPr>
          <w:rFonts w:ascii="Times New Roman" w:hAnsi="Times New Roman" w:cs="Times New Roman"/>
          <w:sz w:val="24"/>
          <w:szCs w:val="24"/>
        </w:rPr>
        <w:t xml:space="preserve">возобновления дознания. </w:t>
      </w:r>
    </w:p>
    <w:p w14:paraId="1488A7EE" w14:textId="5B8EE01F" w:rsidR="000660DB" w:rsidRPr="00766C9E" w:rsidRDefault="000660DB" w:rsidP="00766C9E">
      <w:pPr>
        <w:pStyle w:val="a3"/>
        <w:numPr>
          <w:ilvl w:val="0"/>
          <w:numId w:val="3"/>
        </w:numPr>
        <w:spacing w:after="0" w:line="276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766C9E">
        <w:rPr>
          <w:rFonts w:ascii="Times New Roman" w:hAnsi="Times New Roman" w:cs="Times New Roman"/>
          <w:sz w:val="24"/>
          <w:szCs w:val="24"/>
        </w:rPr>
        <w:t>Процессуальный порядок объявления обвиняемого в розыск.</w:t>
      </w:r>
    </w:p>
    <w:p w14:paraId="6B741A6D" w14:textId="234AFF0C" w:rsidR="00F10721" w:rsidRPr="00766C9E" w:rsidRDefault="002A6C19" w:rsidP="00766C9E">
      <w:pPr>
        <w:pStyle w:val="a3"/>
        <w:numPr>
          <w:ilvl w:val="0"/>
          <w:numId w:val="3"/>
        </w:numPr>
        <w:spacing w:after="0" w:line="276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766C9E">
        <w:rPr>
          <w:rFonts w:ascii="Times New Roman" w:hAnsi="Times New Roman" w:cs="Times New Roman"/>
          <w:sz w:val="24"/>
          <w:szCs w:val="24"/>
        </w:rPr>
        <w:t>Основания и процессуальный порядок окончания дознания составлением обвинительного заключения.</w:t>
      </w:r>
    </w:p>
    <w:p w14:paraId="2138A434" w14:textId="55935722" w:rsidR="00F10721" w:rsidRPr="00766C9E" w:rsidRDefault="00F10721" w:rsidP="00766C9E">
      <w:pPr>
        <w:pStyle w:val="a3"/>
        <w:numPr>
          <w:ilvl w:val="0"/>
          <w:numId w:val="3"/>
        </w:numPr>
        <w:spacing w:after="0" w:line="276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766C9E">
        <w:rPr>
          <w:rFonts w:ascii="Times New Roman" w:hAnsi="Times New Roman" w:cs="Times New Roman"/>
          <w:sz w:val="24"/>
          <w:szCs w:val="24"/>
        </w:rPr>
        <w:t xml:space="preserve">Основания и процессуальный порядок прекращения уголовного дела </w:t>
      </w:r>
      <w:r w:rsidR="000660DB" w:rsidRPr="00766C9E">
        <w:rPr>
          <w:rFonts w:ascii="Times New Roman" w:hAnsi="Times New Roman" w:cs="Times New Roman"/>
          <w:sz w:val="24"/>
          <w:szCs w:val="24"/>
        </w:rPr>
        <w:t>по реабилитирующим основаниям</w:t>
      </w:r>
      <w:r w:rsidRPr="00766C9E">
        <w:rPr>
          <w:rFonts w:ascii="Times New Roman" w:hAnsi="Times New Roman" w:cs="Times New Roman"/>
          <w:sz w:val="24"/>
          <w:szCs w:val="24"/>
        </w:rPr>
        <w:t>.</w:t>
      </w:r>
    </w:p>
    <w:p w14:paraId="32F2A11E" w14:textId="59D28B3E" w:rsidR="00C72767" w:rsidRPr="00766C9E" w:rsidRDefault="00C72767" w:rsidP="00766C9E">
      <w:pPr>
        <w:pStyle w:val="a3"/>
        <w:numPr>
          <w:ilvl w:val="0"/>
          <w:numId w:val="3"/>
        </w:numPr>
        <w:spacing w:after="0" w:line="276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766C9E">
        <w:rPr>
          <w:rFonts w:ascii="Times New Roman" w:hAnsi="Times New Roman" w:cs="Times New Roman"/>
          <w:sz w:val="24"/>
          <w:szCs w:val="24"/>
        </w:rPr>
        <w:t xml:space="preserve">Понятие, основания и процессуальный порядок прекращения уголовного дела по нереабилитирующим основаниям. </w:t>
      </w:r>
    </w:p>
    <w:p w14:paraId="52686708" w14:textId="41B281D5" w:rsidR="00F10721" w:rsidRPr="00766C9E" w:rsidRDefault="00F10721" w:rsidP="00766C9E">
      <w:pPr>
        <w:pStyle w:val="a3"/>
        <w:numPr>
          <w:ilvl w:val="0"/>
          <w:numId w:val="3"/>
        </w:numPr>
        <w:spacing w:after="0" w:line="276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766C9E">
        <w:rPr>
          <w:rFonts w:ascii="Times New Roman" w:hAnsi="Times New Roman" w:cs="Times New Roman"/>
          <w:sz w:val="24"/>
          <w:szCs w:val="24"/>
        </w:rPr>
        <w:t>Права участников уголовного судопроизводства при окончании дознания составлением обвинительного заключения.</w:t>
      </w:r>
    </w:p>
    <w:p w14:paraId="7BDBAF2E" w14:textId="0B29C8E3" w:rsidR="002A6C19" w:rsidRPr="00766C9E" w:rsidRDefault="00B5150F" w:rsidP="00766C9E">
      <w:pPr>
        <w:pStyle w:val="a3"/>
        <w:numPr>
          <w:ilvl w:val="0"/>
          <w:numId w:val="3"/>
        </w:numPr>
        <w:spacing w:after="0" w:line="276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766C9E">
        <w:rPr>
          <w:rFonts w:ascii="Times New Roman" w:hAnsi="Times New Roman" w:cs="Times New Roman"/>
          <w:sz w:val="24"/>
          <w:szCs w:val="24"/>
        </w:rPr>
        <w:lastRenderedPageBreak/>
        <w:t>Содержание и структура представления об устранении обстоятельств, способствовавших совершению преступления</w:t>
      </w:r>
    </w:p>
    <w:p w14:paraId="42054016" w14:textId="105FBA4A" w:rsidR="00B5150F" w:rsidRPr="00766C9E" w:rsidRDefault="00B5150F" w:rsidP="00766C9E">
      <w:pPr>
        <w:pStyle w:val="a3"/>
        <w:numPr>
          <w:ilvl w:val="0"/>
          <w:numId w:val="3"/>
        </w:numPr>
        <w:spacing w:after="0" w:line="276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766C9E">
        <w:rPr>
          <w:rFonts w:ascii="Times New Roman" w:hAnsi="Times New Roman" w:cs="Times New Roman"/>
          <w:sz w:val="24"/>
          <w:szCs w:val="24"/>
        </w:rPr>
        <w:t>Общая характеристика основных форм профилактической деятельности органов дознания.</w:t>
      </w:r>
    </w:p>
    <w:p w14:paraId="62DD8130" w14:textId="0EF01724" w:rsidR="002A6C19" w:rsidRPr="00766C9E" w:rsidRDefault="00B5150F" w:rsidP="00766C9E">
      <w:pPr>
        <w:pStyle w:val="a3"/>
        <w:numPr>
          <w:ilvl w:val="0"/>
          <w:numId w:val="3"/>
        </w:numPr>
        <w:spacing w:after="0" w:line="276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766C9E">
        <w:rPr>
          <w:rFonts w:ascii="Times New Roman" w:hAnsi="Times New Roman" w:cs="Times New Roman"/>
          <w:sz w:val="24"/>
          <w:szCs w:val="24"/>
        </w:rPr>
        <w:t>Ознакомление подозреваемого с материалами уголовного дела. Участие защитника при окончании дознания по делам, по которым предварительное следствие не обязательно.</w:t>
      </w:r>
    </w:p>
    <w:p w14:paraId="55A0F581" w14:textId="0905E78A" w:rsidR="002A6C19" w:rsidRPr="00766C9E" w:rsidRDefault="00B5150F" w:rsidP="00766C9E">
      <w:pPr>
        <w:pStyle w:val="a3"/>
        <w:numPr>
          <w:ilvl w:val="0"/>
          <w:numId w:val="3"/>
        </w:numPr>
        <w:spacing w:after="0" w:line="276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766C9E">
        <w:rPr>
          <w:rFonts w:ascii="Times New Roman" w:hAnsi="Times New Roman" w:cs="Times New Roman"/>
          <w:sz w:val="24"/>
          <w:szCs w:val="24"/>
        </w:rPr>
        <w:t>Обвинительное заключение, его содержание и структура.</w:t>
      </w:r>
    </w:p>
    <w:p w14:paraId="6C58B6BB" w14:textId="77777777" w:rsidR="00B5150F" w:rsidRPr="00766C9E" w:rsidRDefault="00B5150F" w:rsidP="00766C9E">
      <w:pPr>
        <w:spacing w:after="0" w:line="276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</w:p>
    <w:p w14:paraId="669DAA05" w14:textId="77777777" w:rsidR="00B5150F" w:rsidRPr="00766C9E" w:rsidRDefault="00B5150F" w:rsidP="00766C9E">
      <w:pPr>
        <w:spacing w:after="0" w:line="276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</w:p>
    <w:sectPr w:rsidR="00B5150F" w:rsidRPr="00766C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D741A6"/>
    <w:multiLevelType w:val="hybridMultilevel"/>
    <w:tmpl w:val="F0B6051C"/>
    <w:lvl w:ilvl="0" w:tplc="46C69B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F033722"/>
    <w:multiLevelType w:val="hybridMultilevel"/>
    <w:tmpl w:val="C10A16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8B511D"/>
    <w:multiLevelType w:val="hybridMultilevel"/>
    <w:tmpl w:val="1BC84874"/>
    <w:lvl w:ilvl="0" w:tplc="8FD42A9C">
      <w:start w:val="1"/>
      <w:numFmt w:val="decimal"/>
      <w:lvlText w:val="%1."/>
      <w:lvlJc w:val="left"/>
      <w:pPr>
        <w:ind w:left="1141" w:hanging="4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496871403">
    <w:abstractNumId w:val="0"/>
  </w:num>
  <w:num w:numId="2" w16cid:durableId="75254320">
    <w:abstractNumId w:val="2"/>
  </w:num>
  <w:num w:numId="3" w16cid:durableId="5031312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7C61"/>
    <w:rsid w:val="000660DB"/>
    <w:rsid w:val="00207C61"/>
    <w:rsid w:val="002A6C19"/>
    <w:rsid w:val="00766C9E"/>
    <w:rsid w:val="008C3E0F"/>
    <w:rsid w:val="009418A8"/>
    <w:rsid w:val="00996066"/>
    <w:rsid w:val="00A76FB6"/>
    <w:rsid w:val="00AD7D44"/>
    <w:rsid w:val="00B5150F"/>
    <w:rsid w:val="00B64CAE"/>
    <w:rsid w:val="00C72767"/>
    <w:rsid w:val="00CD7A45"/>
    <w:rsid w:val="00E97739"/>
    <w:rsid w:val="00F10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BFDAEA"/>
  <w15:chartTrackingRefBased/>
  <w15:docId w15:val="{5BAB4F96-38BC-497B-9DEF-FEB122FE4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07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3</Pages>
  <Words>786</Words>
  <Characters>4484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2024-03-21T08:34:00Z</dcterms:created>
  <dcterms:modified xsi:type="dcterms:W3CDTF">2024-03-26T06:56:00Z</dcterms:modified>
</cp:coreProperties>
</file>